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b/>
          <w:sz w:val="28"/>
          <w:szCs w:val="28"/>
          <w:lang w:val="kk-KZ"/>
        </w:rPr>
        <w:t>Геомагниттік өріс элементтерін өлшеуге арналған аппаратура</w:t>
      </w:r>
      <w:r w:rsidRPr="00AA0407">
        <w:rPr>
          <w:rFonts w:ascii="Times New Roman" w:hAnsi="Times New Roman" w:cs="Times New Roman"/>
          <w:sz w:val="28"/>
          <w:szCs w:val="28"/>
          <w:lang w:val="kk-KZ"/>
        </w:rPr>
        <w:t>.</w:t>
      </w:r>
    </w:p>
    <w:p w:rsidR="00AA0407" w:rsidRPr="00AA0407" w:rsidRDefault="00AA0407" w:rsidP="00AA0407">
      <w:pPr>
        <w:spacing w:after="0" w:line="240" w:lineRule="auto"/>
        <w:ind w:firstLine="567"/>
        <w:jc w:val="both"/>
        <w:rPr>
          <w:rFonts w:ascii="Times New Roman" w:hAnsi="Times New Roman" w:cs="Times New Roman"/>
          <w:i/>
          <w:sz w:val="28"/>
          <w:szCs w:val="28"/>
          <w:u w:val="single"/>
        </w:rPr>
      </w:pPr>
      <w:r w:rsidRPr="00AA0407">
        <w:rPr>
          <w:rFonts w:ascii="Times New Roman" w:hAnsi="Times New Roman" w:cs="Times New Roman"/>
          <w:i/>
          <w:sz w:val="28"/>
          <w:szCs w:val="28"/>
          <w:u w:val="single"/>
          <w:lang w:val="kk-KZ"/>
        </w:rPr>
        <w:t>Жоспар</w:t>
      </w:r>
      <w:r w:rsidRPr="00AA0407">
        <w:rPr>
          <w:rFonts w:ascii="Times New Roman" w:hAnsi="Times New Roman" w:cs="Times New Roman"/>
          <w:i/>
          <w:sz w:val="28"/>
          <w:szCs w:val="28"/>
          <w:u w:val="single"/>
        </w:rPr>
        <w:t>:</w:t>
      </w:r>
    </w:p>
    <w:p w:rsidR="00AA0407" w:rsidRPr="00AA0407" w:rsidRDefault="00AA0407" w:rsidP="00AA0407">
      <w:pPr>
        <w:pStyle w:val="a3"/>
        <w:numPr>
          <w:ilvl w:val="0"/>
          <w:numId w:val="1"/>
        </w:numPr>
        <w:spacing w:after="0" w:line="240" w:lineRule="auto"/>
        <w:ind w:firstLine="567"/>
        <w:jc w:val="both"/>
        <w:rPr>
          <w:rFonts w:ascii="Times New Roman" w:hAnsi="Times New Roman"/>
          <w:sz w:val="28"/>
          <w:szCs w:val="28"/>
          <w:lang w:val="kk-KZ"/>
        </w:rPr>
      </w:pPr>
      <w:r w:rsidRPr="00AA0407">
        <w:rPr>
          <w:rFonts w:ascii="Times New Roman" w:hAnsi="Times New Roman"/>
          <w:sz w:val="28"/>
          <w:szCs w:val="28"/>
          <w:lang w:val="kk-KZ"/>
        </w:rPr>
        <w:t>Магнитометрлер.</w:t>
      </w:r>
    </w:p>
    <w:p w:rsidR="00AA0407" w:rsidRPr="00AA0407" w:rsidRDefault="00AA0407" w:rsidP="00AA0407">
      <w:pPr>
        <w:pStyle w:val="a3"/>
        <w:numPr>
          <w:ilvl w:val="0"/>
          <w:numId w:val="1"/>
        </w:numPr>
        <w:spacing w:after="0" w:line="240" w:lineRule="auto"/>
        <w:ind w:firstLine="567"/>
        <w:jc w:val="both"/>
        <w:rPr>
          <w:rFonts w:ascii="Times New Roman" w:hAnsi="Times New Roman"/>
          <w:sz w:val="28"/>
          <w:szCs w:val="28"/>
          <w:lang w:val="kk-KZ"/>
        </w:rPr>
      </w:pPr>
      <w:r w:rsidRPr="00AA0407">
        <w:rPr>
          <w:rFonts w:ascii="Times New Roman" w:hAnsi="Times New Roman"/>
          <w:sz w:val="28"/>
          <w:szCs w:val="28"/>
          <w:lang w:val="kk-KZ"/>
        </w:rPr>
        <w:t>Тура өлшеу.</w:t>
      </w:r>
    </w:p>
    <w:p w:rsidR="00AA0407" w:rsidRPr="00AA0407" w:rsidRDefault="00AA0407" w:rsidP="00AA0407">
      <w:pPr>
        <w:pStyle w:val="a3"/>
        <w:numPr>
          <w:ilvl w:val="0"/>
          <w:numId w:val="1"/>
        </w:numPr>
        <w:spacing w:after="0" w:line="240" w:lineRule="auto"/>
        <w:ind w:firstLine="567"/>
        <w:jc w:val="both"/>
        <w:rPr>
          <w:rFonts w:ascii="Times New Roman" w:hAnsi="Times New Roman"/>
          <w:sz w:val="28"/>
          <w:szCs w:val="28"/>
          <w:lang w:val="kk-KZ"/>
        </w:rPr>
      </w:pPr>
      <w:r w:rsidRPr="00AA0407">
        <w:rPr>
          <w:rFonts w:ascii="Times New Roman" w:hAnsi="Times New Roman"/>
          <w:sz w:val="28"/>
          <w:szCs w:val="28"/>
          <w:lang w:val="kk-KZ"/>
        </w:rPr>
        <w:t>Жанама өлшеу.</w:t>
      </w:r>
    </w:p>
    <w:p w:rsidR="00AA0407" w:rsidRPr="00AA0407" w:rsidRDefault="00AA0407" w:rsidP="00AA0407">
      <w:pPr>
        <w:pStyle w:val="a3"/>
        <w:numPr>
          <w:ilvl w:val="0"/>
          <w:numId w:val="1"/>
        </w:numPr>
        <w:spacing w:after="0" w:line="240" w:lineRule="auto"/>
        <w:ind w:firstLine="567"/>
        <w:jc w:val="both"/>
        <w:rPr>
          <w:rFonts w:ascii="Times New Roman" w:hAnsi="Times New Roman"/>
          <w:sz w:val="28"/>
          <w:szCs w:val="28"/>
          <w:lang w:val="kk-KZ"/>
        </w:rPr>
      </w:pPr>
      <w:r w:rsidRPr="00AA0407">
        <w:rPr>
          <w:rFonts w:ascii="Times New Roman" w:hAnsi="Times New Roman"/>
          <w:sz w:val="28"/>
          <w:szCs w:val="28"/>
          <w:lang w:val="kk-KZ"/>
        </w:rPr>
        <w:t>Нақты (абсалюттік) және салыстырмалы  өлшендер.</w:t>
      </w:r>
    </w:p>
    <w:p w:rsidR="00AA0407" w:rsidRPr="00AA0407" w:rsidRDefault="00AA0407" w:rsidP="00AA0407">
      <w:pPr>
        <w:pStyle w:val="a3"/>
        <w:spacing w:after="0" w:line="240" w:lineRule="auto"/>
        <w:ind w:firstLine="567"/>
        <w:jc w:val="both"/>
        <w:rPr>
          <w:rFonts w:ascii="Times New Roman" w:hAnsi="Times New Roman"/>
          <w:sz w:val="28"/>
          <w:szCs w:val="28"/>
          <w:lang w:val="kk-KZ"/>
        </w:rPr>
      </w:pP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b/>
          <w:i/>
          <w:sz w:val="28"/>
          <w:szCs w:val="28"/>
          <w:lang w:val="kk-KZ"/>
        </w:rPr>
        <w:t>Магнитометр</w:t>
      </w:r>
      <w:r w:rsidRPr="00AA0407">
        <w:rPr>
          <w:rFonts w:ascii="Times New Roman" w:hAnsi="Times New Roman" w:cs="Times New Roman"/>
          <w:sz w:val="28"/>
          <w:szCs w:val="28"/>
          <w:lang w:val="kk-KZ"/>
        </w:rPr>
        <w:t xml:space="preserve"> деп аталатын арнайы аспаппен жер бетіндегі магнит өрісінің жиынтығын (жердің бірқалыпты магнит өрісі мен рудалық денелердің қосымша магнит өрісінің қосындысы) өлшейміз.осы жиынтық магнит өрісінің үш құраушыларын (Z – тік және Н – көлденен құраушылары, D – ауытқу) өлшеп және осы ауданға тән жердің қалыпты магнит өрісінің мәнін біле отырып (аномальды аймақтан алшақ жатқан орында өлшенеді), жоғарыда келтірілген формулар бойынша магнит өрісінің элементтерін және оның толық векторын есептеп шығаруға болады.</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sz w:val="28"/>
          <w:szCs w:val="28"/>
          <w:lang w:val="kk-KZ"/>
        </w:rPr>
        <w:t>Дегенмен, жер бетіндегі әрбір нүктеде магнит өрісінің барлық үш құраушылырын өлшеу өте сирек жүргізіледі. Бұл жұмыстың қиындығына немесе уақыттың азыдығына байланысты емес, негізгі себеп әрбір өлшенетін профильдің бағытын геодезиялық өлшемдермен қамтамасыз етілуі қажет. Бұл күрделі жұмыс, сондықтанда магниттік түсірім кезінде әрбір нүктеде магнит өрісінің бір-ақ құраушысы (элементті ) өлшенеді. Әдетте, бұл Z – құраушысы, оны өлшеу ынғайлы да және магнит өрісінің өзөгерісін нақты көрсетеді.</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sz w:val="28"/>
          <w:szCs w:val="28"/>
          <w:lang w:val="kk-KZ"/>
        </w:rPr>
        <w:t>Магнит өрісін элементтерін өлшеу тура және жанама тәсілдермен жүргізіледі.</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b/>
          <w:sz w:val="28"/>
          <w:szCs w:val="28"/>
          <w:lang w:val="kk-KZ"/>
        </w:rPr>
        <w:t>Тура</w:t>
      </w:r>
      <w:r w:rsidRPr="00AA0407">
        <w:rPr>
          <w:rFonts w:ascii="Times New Roman" w:hAnsi="Times New Roman" w:cs="Times New Roman"/>
          <w:sz w:val="28"/>
          <w:szCs w:val="28"/>
          <w:lang w:val="kk-KZ"/>
        </w:rPr>
        <w:t xml:space="preserve"> өлшеу деп өлшенетін шаманы басқа бір шамамен салыстуры арқылы (электр тоғы, магнит өрісі), (мәселен таразымен өлшеу сияқты) немеесе қажетті өлшем бірлігінесәкес шкаласы бар өлшеуіш аспаппен тікелей (мәселен амперметрмен) өлшеуді айтады.</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b/>
          <w:sz w:val="28"/>
          <w:szCs w:val="28"/>
          <w:lang w:val="kk-KZ"/>
        </w:rPr>
        <w:t>Жанама</w:t>
      </w:r>
      <w:r w:rsidRPr="00AA0407">
        <w:rPr>
          <w:rFonts w:ascii="Times New Roman" w:hAnsi="Times New Roman" w:cs="Times New Roman"/>
          <w:sz w:val="28"/>
          <w:szCs w:val="28"/>
          <w:lang w:val="kk-KZ"/>
        </w:rPr>
        <w:t xml:space="preserve"> өлшеу деп өлшенетін шаманы басқа бір тура өлшенетің шамамен байланысы (тәуелділік) рқылы есептеліп шығарылады.</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sz w:val="28"/>
          <w:szCs w:val="28"/>
          <w:lang w:val="kk-KZ"/>
        </w:rPr>
        <w:t>Әдетте,ғ магнит өрісінің барлық элементтері (оларды уақытпен өзгерісінен басқасы) жанама тәсілмен өлшенеді.</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sz w:val="28"/>
          <w:szCs w:val="28"/>
          <w:lang w:val="kk-KZ"/>
        </w:rPr>
        <w:t xml:space="preserve">Тура және жанама тәсілдермен жердің магнит өрісінің элементтері </w:t>
      </w:r>
      <w:r w:rsidRPr="00AA0407">
        <w:rPr>
          <w:rFonts w:ascii="Times New Roman" w:hAnsi="Times New Roman" w:cs="Times New Roman"/>
          <w:b/>
          <w:i/>
          <w:sz w:val="28"/>
          <w:szCs w:val="28"/>
          <w:lang w:val="kk-KZ"/>
        </w:rPr>
        <w:t>нақты</w:t>
      </w:r>
      <w:r w:rsidRPr="00AA0407">
        <w:rPr>
          <w:rFonts w:ascii="Times New Roman" w:hAnsi="Times New Roman" w:cs="Times New Roman"/>
          <w:sz w:val="28"/>
          <w:szCs w:val="28"/>
          <w:lang w:val="kk-KZ"/>
        </w:rPr>
        <w:t xml:space="preserve"> (абсалюттік) және </w:t>
      </w:r>
      <w:r w:rsidRPr="00AA0407">
        <w:rPr>
          <w:rFonts w:ascii="Times New Roman" w:hAnsi="Times New Roman" w:cs="Times New Roman"/>
          <w:b/>
          <w:i/>
          <w:sz w:val="28"/>
          <w:szCs w:val="28"/>
          <w:lang w:val="kk-KZ"/>
        </w:rPr>
        <w:t>салыстырмалы</w:t>
      </w:r>
      <w:r w:rsidRPr="00AA0407">
        <w:rPr>
          <w:rFonts w:ascii="Times New Roman" w:hAnsi="Times New Roman" w:cs="Times New Roman"/>
          <w:sz w:val="28"/>
          <w:szCs w:val="28"/>
          <w:lang w:val="kk-KZ"/>
        </w:rPr>
        <w:t xml:space="preserve"> түрде өлшенеді. </w:t>
      </w:r>
      <w:r w:rsidRPr="00AA0407">
        <w:rPr>
          <w:rFonts w:ascii="Times New Roman" w:hAnsi="Times New Roman" w:cs="Times New Roman"/>
          <w:b/>
          <w:i/>
          <w:sz w:val="28"/>
          <w:szCs w:val="28"/>
          <w:lang w:val="kk-KZ"/>
        </w:rPr>
        <w:t xml:space="preserve">Абсалюттік </w:t>
      </w:r>
      <w:r w:rsidRPr="00AA0407">
        <w:rPr>
          <w:rFonts w:ascii="Times New Roman" w:hAnsi="Times New Roman" w:cs="Times New Roman"/>
          <w:sz w:val="28"/>
          <w:szCs w:val="28"/>
          <w:lang w:val="kk-KZ"/>
        </w:rPr>
        <w:t xml:space="preserve">өлшеулер арқылы өлшенетін магнит өрісің элементтерінің толық мәні анықталса, </w:t>
      </w:r>
      <w:r w:rsidRPr="00AA0407">
        <w:rPr>
          <w:rFonts w:ascii="Times New Roman" w:hAnsi="Times New Roman" w:cs="Times New Roman"/>
          <w:i/>
          <w:sz w:val="28"/>
          <w:szCs w:val="28"/>
          <w:lang w:val="kk-KZ"/>
        </w:rPr>
        <w:t>салыстырмалы</w:t>
      </w:r>
      <w:r w:rsidRPr="00AA0407">
        <w:rPr>
          <w:rFonts w:ascii="Times New Roman" w:hAnsi="Times New Roman" w:cs="Times New Roman"/>
          <w:sz w:val="28"/>
          <w:szCs w:val="28"/>
          <w:lang w:val="kk-KZ"/>
        </w:rPr>
        <w:t xml:space="preserve"> өлшем нәтижесінде екі пункт аралығындағы магнит өрісінің элементтерінің айырымы немесе өсімшесі (∆Z немесе Н) анықталады.</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sz w:val="28"/>
          <w:szCs w:val="28"/>
          <w:lang w:val="kk-KZ"/>
        </w:rPr>
        <w:t>Абсалюттік өлшеулер арқылы магнит өрісінің ауытқу D, еңкістігі I, көлденен құраушысы Н және өріс кернеулігінің толық векторының модулі анықталады. Магнит өрісінің қалған элементтері осы өлшенген шамалар арқылы, жоғарыда келтірілген 2,2 формулалар көмегімен есептеленеді.</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sz w:val="28"/>
          <w:szCs w:val="28"/>
          <w:lang w:val="kk-KZ"/>
        </w:rPr>
        <w:t xml:space="preserve">Абсалюттік өлшеулер ірі обсерваториядаларда, ал салыстырмалы өлшеулер дала жұмыстары кезінде жүргізіледі. Кейінгі кезде протондық және </w:t>
      </w:r>
      <w:r w:rsidRPr="00AA0407">
        <w:rPr>
          <w:rFonts w:ascii="Times New Roman" w:hAnsi="Times New Roman" w:cs="Times New Roman"/>
          <w:sz w:val="28"/>
          <w:szCs w:val="28"/>
          <w:lang w:val="kk-KZ"/>
        </w:rPr>
        <w:lastRenderedPageBreak/>
        <w:t>кванттық магнитометрлер көмегімен дала жұмыстары кезінде де абсалюттік өлшеулер жүргізуге мүмкіндік туды.</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sz w:val="28"/>
          <w:szCs w:val="28"/>
          <w:lang w:val="kk-KZ"/>
        </w:rPr>
        <w:t>Айта кететін жәйт, шаманы нақты және салыстырмалы өлшеу немесе өлшенетін шаманың  нақты және салыстырмалы мәндері атаулытүсініктер әр түрлі мағыналарды білдереді. Мәселен, салыстырмалы өлшеу тәсілі арқылы магниттік өрістің  бір жағдайда тік құраушысының нақты мәнін анықтау арқылы салыстырмалы мәнін (∆Z= Z</w:t>
      </w:r>
      <w:r w:rsidRPr="00AA0407">
        <w:rPr>
          <w:rFonts w:ascii="Times New Roman" w:hAnsi="Times New Roman" w:cs="Times New Roman"/>
          <w:sz w:val="28"/>
          <w:szCs w:val="28"/>
          <w:vertAlign w:val="subscript"/>
          <w:lang w:val="kk-KZ"/>
        </w:rPr>
        <w:t>1</w:t>
      </w:r>
      <w:r w:rsidRPr="00AA0407">
        <w:rPr>
          <w:rFonts w:ascii="Times New Roman" w:hAnsi="Times New Roman" w:cs="Times New Roman"/>
          <w:sz w:val="28"/>
          <w:szCs w:val="28"/>
          <w:lang w:val="kk-KZ"/>
        </w:rPr>
        <w:t>- Z</w:t>
      </w:r>
      <w:r w:rsidRPr="00AA0407">
        <w:rPr>
          <w:rFonts w:ascii="Times New Roman" w:hAnsi="Times New Roman" w:cs="Times New Roman"/>
          <w:sz w:val="28"/>
          <w:szCs w:val="28"/>
          <w:vertAlign w:val="subscript"/>
          <w:lang w:val="kk-KZ"/>
        </w:rPr>
        <w:t>2</w:t>
      </w:r>
      <w:r w:rsidRPr="00AA0407">
        <w:rPr>
          <w:rFonts w:ascii="Times New Roman" w:hAnsi="Times New Roman" w:cs="Times New Roman"/>
          <w:sz w:val="28"/>
          <w:szCs w:val="28"/>
          <w:lang w:val="kk-KZ"/>
        </w:rPr>
        <w:t>) табуға болады.</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i/>
          <w:sz w:val="28"/>
          <w:szCs w:val="28"/>
          <w:lang w:val="kk-KZ"/>
        </w:rPr>
        <w:t>Аспаптың сезгіштік қаб</w:t>
      </w:r>
      <w:bookmarkStart w:id="0" w:name="_GoBack"/>
      <w:bookmarkEnd w:id="0"/>
      <w:r w:rsidRPr="00AA0407">
        <w:rPr>
          <w:rFonts w:ascii="Times New Roman" w:hAnsi="Times New Roman" w:cs="Times New Roman"/>
          <w:i/>
          <w:sz w:val="28"/>
          <w:szCs w:val="28"/>
          <w:lang w:val="kk-KZ"/>
        </w:rPr>
        <w:t>ілеті</w:t>
      </w:r>
      <w:r w:rsidRPr="00AA0407">
        <w:rPr>
          <w:rFonts w:ascii="Times New Roman" w:hAnsi="Times New Roman" w:cs="Times New Roman"/>
          <w:sz w:val="28"/>
          <w:szCs w:val="28"/>
          <w:lang w:val="kk-KZ"/>
        </w:rPr>
        <w:t xml:space="preserve"> (чувствительность) деп аспатың өлшеген шамасының өлшенетін шаманың өзгерісіне қатынасын айтады.</w:t>
      </w:r>
    </w:p>
    <w:p w:rsidR="00AA0407" w:rsidRPr="00AA0407" w:rsidRDefault="00AA0407" w:rsidP="00AA0407">
      <w:pPr>
        <w:spacing w:after="0" w:line="240" w:lineRule="auto"/>
        <w:ind w:firstLine="567"/>
        <w:jc w:val="both"/>
        <w:rPr>
          <w:rFonts w:ascii="Times New Roman" w:hAnsi="Times New Roman" w:cs="Times New Roman"/>
          <w:sz w:val="28"/>
          <w:szCs w:val="28"/>
          <w:lang w:val="kk-KZ"/>
        </w:rPr>
      </w:pPr>
      <w:r w:rsidRPr="00AA0407">
        <w:rPr>
          <w:rFonts w:ascii="Times New Roman" w:hAnsi="Times New Roman" w:cs="Times New Roman"/>
          <w:sz w:val="28"/>
          <w:szCs w:val="28"/>
          <w:lang w:val="kk-KZ"/>
        </w:rPr>
        <w:t xml:space="preserve">Егер магниттік өлшеуді бір нүктеде біршама уақыттан кейін қайталасақ, онда өлшеу нәтижесі бастапқыдан өзге болады. Бұл құбылыс аспаптың </w:t>
      </w:r>
      <w:r w:rsidRPr="00AA0407">
        <w:rPr>
          <w:rFonts w:ascii="Times New Roman" w:hAnsi="Times New Roman" w:cs="Times New Roman"/>
          <w:i/>
          <w:sz w:val="28"/>
          <w:szCs w:val="28"/>
          <w:lang w:val="kk-KZ"/>
        </w:rPr>
        <w:t xml:space="preserve">ноль-пунктінің ыңғылысу </w:t>
      </w:r>
      <w:r w:rsidRPr="00AA0407">
        <w:rPr>
          <w:rFonts w:ascii="Times New Roman" w:hAnsi="Times New Roman" w:cs="Times New Roman"/>
          <w:sz w:val="28"/>
          <w:szCs w:val="28"/>
          <w:lang w:val="kk-KZ"/>
        </w:rPr>
        <w:t>деп аталады. Мұндай өзгеріс механникалық аспаптар үшін оның кейбір конструкциялық элементерінің уақыт өткен сайын әр түрлі себептермен (механикалық сілкініс немесе басқа жағдайлар) өзара орналасуының өзгерісіне байланысты.</w:t>
      </w:r>
    </w:p>
    <w:p w:rsidR="00AA0407" w:rsidRPr="00AA0407" w:rsidRDefault="00AA0407" w:rsidP="00AA0407">
      <w:pPr>
        <w:spacing w:after="0" w:line="240" w:lineRule="auto"/>
        <w:ind w:firstLine="567"/>
        <w:jc w:val="both"/>
        <w:rPr>
          <w:rFonts w:ascii="Times New Roman" w:hAnsi="Times New Roman" w:cs="Times New Roman"/>
          <w:b/>
          <w:sz w:val="28"/>
          <w:szCs w:val="28"/>
          <w:lang w:val="kk-KZ"/>
        </w:rPr>
      </w:pPr>
    </w:p>
    <w:p w:rsidR="00AA0407" w:rsidRPr="00AA0407" w:rsidRDefault="00AA0407" w:rsidP="00AA0407">
      <w:pPr>
        <w:spacing w:after="0" w:line="240" w:lineRule="auto"/>
        <w:ind w:firstLine="567"/>
        <w:jc w:val="both"/>
        <w:rPr>
          <w:rFonts w:ascii="Times New Roman" w:hAnsi="Times New Roman" w:cs="Times New Roman"/>
          <w:b/>
          <w:sz w:val="28"/>
          <w:szCs w:val="28"/>
          <w:lang w:val="kk-KZ"/>
        </w:rPr>
      </w:pPr>
      <w:r w:rsidRPr="00AA0407">
        <w:rPr>
          <w:rFonts w:ascii="Times New Roman" w:hAnsi="Times New Roman" w:cs="Times New Roman"/>
          <w:b/>
          <w:sz w:val="28"/>
          <w:szCs w:val="28"/>
          <w:lang w:val="kk-KZ"/>
        </w:rPr>
        <w:t>Бақылау сұрақтар</w:t>
      </w:r>
    </w:p>
    <w:p w:rsidR="00AA0407" w:rsidRPr="00AA0407" w:rsidRDefault="00AA0407" w:rsidP="00AA0407">
      <w:pPr>
        <w:pStyle w:val="a3"/>
        <w:numPr>
          <w:ilvl w:val="0"/>
          <w:numId w:val="2"/>
        </w:numPr>
        <w:spacing w:after="0" w:line="240" w:lineRule="auto"/>
        <w:ind w:firstLine="567"/>
        <w:jc w:val="both"/>
        <w:rPr>
          <w:rFonts w:ascii="Times New Roman" w:hAnsi="Times New Roman"/>
          <w:sz w:val="28"/>
          <w:szCs w:val="28"/>
          <w:lang w:val="kk-KZ"/>
        </w:rPr>
      </w:pPr>
      <w:r w:rsidRPr="00AA0407">
        <w:rPr>
          <w:rFonts w:ascii="Times New Roman" w:hAnsi="Times New Roman"/>
          <w:sz w:val="28"/>
          <w:szCs w:val="28"/>
          <w:lang w:val="kk-KZ"/>
        </w:rPr>
        <w:t>Қандай аспаптарды магнитометр деп атайды?</w:t>
      </w:r>
    </w:p>
    <w:p w:rsidR="00AA0407" w:rsidRPr="00AA0407" w:rsidRDefault="00AA0407" w:rsidP="00AA0407">
      <w:pPr>
        <w:pStyle w:val="a3"/>
        <w:numPr>
          <w:ilvl w:val="0"/>
          <w:numId w:val="2"/>
        </w:numPr>
        <w:spacing w:after="0" w:line="240" w:lineRule="auto"/>
        <w:ind w:firstLine="567"/>
        <w:jc w:val="both"/>
        <w:rPr>
          <w:rFonts w:ascii="Times New Roman" w:hAnsi="Times New Roman"/>
          <w:sz w:val="28"/>
          <w:szCs w:val="28"/>
          <w:lang w:val="kk-KZ"/>
        </w:rPr>
      </w:pPr>
      <w:r w:rsidRPr="00AA0407">
        <w:rPr>
          <w:rFonts w:ascii="Times New Roman" w:hAnsi="Times New Roman"/>
          <w:sz w:val="28"/>
          <w:szCs w:val="28"/>
          <w:lang w:val="kk-KZ"/>
        </w:rPr>
        <w:t>Қандай тәсілдермен магнит өрісін элементтерін өлшейді?</w:t>
      </w:r>
    </w:p>
    <w:p w:rsidR="00AA0407" w:rsidRPr="00AA0407" w:rsidRDefault="00AA0407" w:rsidP="00AA0407">
      <w:pPr>
        <w:pStyle w:val="a3"/>
        <w:numPr>
          <w:ilvl w:val="0"/>
          <w:numId w:val="2"/>
        </w:numPr>
        <w:spacing w:after="0" w:line="240" w:lineRule="auto"/>
        <w:ind w:firstLine="567"/>
        <w:jc w:val="both"/>
        <w:rPr>
          <w:rFonts w:ascii="Times New Roman" w:hAnsi="Times New Roman"/>
          <w:sz w:val="28"/>
          <w:szCs w:val="28"/>
          <w:lang w:val="kk-KZ"/>
        </w:rPr>
      </w:pPr>
      <w:r w:rsidRPr="00AA0407">
        <w:rPr>
          <w:rFonts w:ascii="Times New Roman" w:hAnsi="Times New Roman"/>
          <w:sz w:val="28"/>
          <w:szCs w:val="28"/>
          <w:lang w:val="kk-KZ"/>
        </w:rPr>
        <w:t>Аспаптың сезгіштік қабілеті?</w:t>
      </w:r>
    </w:p>
    <w:p w:rsidR="00AA0407" w:rsidRPr="00AA0407" w:rsidRDefault="00AA0407" w:rsidP="00AA0407">
      <w:pPr>
        <w:pStyle w:val="a3"/>
        <w:numPr>
          <w:ilvl w:val="0"/>
          <w:numId w:val="2"/>
        </w:numPr>
        <w:spacing w:after="0" w:line="240" w:lineRule="auto"/>
        <w:ind w:firstLine="567"/>
        <w:jc w:val="both"/>
        <w:rPr>
          <w:rFonts w:ascii="Times New Roman" w:hAnsi="Times New Roman"/>
          <w:sz w:val="28"/>
          <w:szCs w:val="28"/>
          <w:lang w:val="kk-KZ"/>
        </w:rPr>
      </w:pPr>
      <w:r w:rsidRPr="00AA0407">
        <w:rPr>
          <w:rFonts w:ascii="Times New Roman" w:hAnsi="Times New Roman"/>
          <w:sz w:val="28"/>
          <w:szCs w:val="28"/>
          <w:lang w:val="kk-KZ"/>
        </w:rPr>
        <w:t>Геомагниттік өрісті өлшеу тәсілдерінің жіктелуі.</w:t>
      </w:r>
    </w:p>
    <w:p w:rsidR="00AA0407" w:rsidRPr="00AA0407" w:rsidRDefault="00AA0407" w:rsidP="00AA0407">
      <w:pPr>
        <w:pStyle w:val="a3"/>
        <w:numPr>
          <w:ilvl w:val="0"/>
          <w:numId w:val="2"/>
        </w:numPr>
        <w:spacing w:after="0" w:line="240" w:lineRule="auto"/>
        <w:ind w:firstLine="567"/>
        <w:jc w:val="both"/>
        <w:rPr>
          <w:rFonts w:ascii="Times New Roman" w:hAnsi="Times New Roman"/>
          <w:sz w:val="28"/>
          <w:szCs w:val="28"/>
          <w:lang w:val="kk-KZ"/>
        </w:rPr>
      </w:pPr>
      <w:r w:rsidRPr="00AA0407">
        <w:rPr>
          <w:rFonts w:ascii="Times New Roman" w:hAnsi="Times New Roman"/>
          <w:sz w:val="28"/>
          <w:szCs w:val="28"/>
          <w:lang w:val="kk-KZ"/>
        </w:rPr>
        <w:t>Магнитометрдің түрлері.</w:t>
      </w:r>
    </w:p>
    <w:p w:rsidR="00272334" w:rsidRPr="00AA0407" w:rsidRDefault="00272334" w:rsidP="00AA0407">
      <w:pPr>
        <w:spacing w:after="0" w:line="240" w:lineRule="auto"/>
        <w:ind w:firstLine="567"/>
        <w:jc w:val="both"/>
        <w:rPr>
          <w:sz w:val="28"/>
          <w:szCs w:val="28"/>
        </w:rPr>
      </w:pPr>
    </w:p>
    <w:sectPr w:rsidR="00272334" w:rsidRPr="00AA04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9928D4"/>
    <w:multiLevelType w:val="hybridMultilevel"/>
    <w:tmpl w:val="A52AAD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0E12BB9"/>
    <w:multiLevelType w:val="hybridMultilevel"/>
    <w:tmpl w:val="F2FAF7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ED9"/>
    <w:rsid w:val="001B7434"/>
    <w:rsid w:val="00272334"/>
    <w:rsid w:val="004F1D03"/>
    <w:rsid w:val="005A4068"/>
    <w:rsid w:val="00A55BBD"/>
    <w:rsid w:val="00AA0407"/>
    <w:rsid w:val="00BE1620"/>
    <w:rsid w:val="00FB1299"/>
    <w:rsid w:val="00FF5E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06B98F-4E84-4215-9149-11FE261BF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162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E1620"/>
    <w:pPr>
      <w:ind w:left="720"/>
      <w:contextualSpacing/>
    </w:pPr>
    <w:rPr>
      <w:rFonts w:ascii="Calibri" w:eastAsia="Calibri" w:hAnsi="Calibri" w:cs="Times New Roman"/>
    </w:rPr>
  </w:style>
  <w:style w:type="paragraph" w:styleId="a4">
    <w:name w:val="Body Text Indent"/>
    <w:basedOn w:val="a"/>
    <w:link w:val="a5"/>
    <w:uiPriority w:val="99"/>
    <w:unhideWhenUsed/>
    <w:rsid w:val="00BE1620"/>
    <w:pPr>
      <w:spacing w:after="120" w:line="240" w:lineRule="auto"/>
      <w:ind w:left="283"/>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rsid w:val="00BE1620"/>
    <w:rPr>
      <w:rFonts w:ascii="Times New Roman" w:eastAsia="Times New Roman" w:hAnsi="Times New Roman" w:cs="Times New Roman"/>
      <w:sz w:val="24"/>
      <w:szCs w:val="24"/>
      <w:lang w:eastAsia="ru-RU"/>
    </w:rPr>
  </w:style>
  <w:style w:type="paragraph" w:styleId="a6">
    <w:name w:val="Body Text"/>
    <w:basedOn w:val="a"/>
    <w:link w:val="a7"/>
    <w:uiPriority w:val="99"/>
    <w:semiHidden/>
    <w:unhideWhenUsed/>
    <w:rsid w:val="005A4068"/>
    <w:pPr>
      <w:spacing w:after="120"/>
    </w:pPr>
  </w:style>
  <w:style w:type="character" w:customStyle="1" w:styleId="a7">
    <w:name w:val="Основной текст Знак"/>
    <w:basedOn w:val="a0"/>
    <w:link w:val="a6"/>
    <w:uiPriority w:val="99"/>
    <w:semiHidden/>
    <w:rsid w:val="005A4068"/>
  </w:style>
  <w:style w:type="paragraph" w:styleId="3">
    <w:name w:val="Body Text Indent 3"/>
    <w:basedOn w:val="a"/>
    <w:link w:val="30"/>
    <w:uiPriority w:val="99"/>
    <w:semiHidden/>
    <w:unhideWhenUsed/>
    <w:rsid w:val="005A4068"/>
    <w:pPr>
      <w:spacing w:after="120"/>
      <w:ind w:left="283"/>
    </w:pPr>
    <w:rPr>
      <w:sz w:val="16"/>
      <w:szCs w:val="16"/>
    </w:rPr>
  </w:style>
  <w:style w:type="character" w:customStyle="1" w:styleId="30">
    <w:name w:val="Основной текст с отступом 3 Знак"/>
    <w:basedOn w:val="a0"/>
    <w:link w:val="3"/>
    <w:uiPriority w:val="99"/>
    <w:semiHidden/>
    <w:rsid w:val="005A4068"/>
    <w:rPr>
      <w:sz w:val="16"/>
      <w:szCs w:val="16"/>
    </w:rPr>
  </w:style>
  <w:style w:type="table" w:styleId="a8">
    <w:name w:val="Table Grid"/>
    <w:basedOn w:val="a1"/>
    <w:rsid w:val="00FB1299"/>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Normal (Web)"/>
    <w:basedOn w:val="a"/>
    <w:link w:val="aa"/>
    <w:uiPriority w:val="99"/>
    <w:rsid w:val="00FB1299"/>
    <w:pPr>
      <w:spacing w:before="100" w:beforeAutospacing="1" w:after="100" w:afterAutospacing="1"/>
    </w:pPr>
    <w:rPr>
      <w:rFonts w:eastAsiaTheme="minorEastAsia"/>
      <w:lang w:eastAsia="ru-RU"/>
    </w:rPr>
  </w:style>
  <w:style w:type="character" w:customStyle="1" w:styleId="aa">
    <w:name w:val="Обычный (веб) Знак"/>
    <w:basedOn w:val="a0"/>
    <w:link w:val="a9"/>
    <w:uiPriority w:val="99"/>
    <w:rsid w:val="00FB1299"/>
    <w:rPr>
      <w:rFonts w:eastAsiaTheme="minorEastAsia"/>
      <w:lang w:eastAsia="ru-RU"/>
    </w:rPr>
  </w:style>
  <w:style w:type="paragraph" w:styleId="ab">
    <w:name w:val="footer"/>
    <w:basedOn w:val="a"/>
    <w:link w:val="ac"/>
    <w:uiPriority w:val="99"/>
    <w:unhideWhenUsed/>
    <w:rsid w:val="004F1D0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c">
    <w:name w:val="Нижний колонтитул Знак"/>
    <w:basedOn w:val="a0"/>
    <w:link w:val="ab"/>
    <w:uiPriority w:val="99"/>
    <w:rsid w:val="004F1D0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540</Words>
  <Characters>3082</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2020-09-03T05:03:00Z</dcterms:created>
  <dcterms:modified xsi:type="dcterms:W3CDTF">2020-09-03T06:24:00Z</dcterms:modified>
</cp:coreProperties>
</file>